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F55A1D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F55A1D" w:rsidRPr="00F55A1D" w:rsidRDefault="00F55A1D" w:rsidP="00F55A1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F55A1D">
        <w:rPr>
          <w:rFonts w:ascii="Segoe UI" w:hAnsi="Segoe UI" w:cs="Segoe UI"/>
          <w:b/>
          <w:sz w:val="28"/>
          <w:szCs w:val="28"/>
        </w:rPr>
        <w:t xml:space="preserve">Более 46 тысяч объектов вошли в реестр недвижимости </w:t>
      </w:r>
      <w:r>
        <w:rPr>
          <w:rFonts w:ascii="Segoe UI" w:hAnsi="Segoe UI" w:cs="Segoe UI"/>
          <w:b/>
          <w:sz w:val="28"/>
          <w:szCs w:val="28"/>
        </w:rPr>
        <w:br/>
      </w:r>
      <w:r w:rsidRPr="00F55A1D">
        <w:rPr>
          <w:rFonts w:ascii="Segoe UI" w:hAnsi="Segoe UI" w:cs="Segoe UI"/>
          <w:b/>
          <w:sz w:val="28"/>
          <w:szCs w:val="28"/>
        </w:rPr>
        <w:t>в 2022 году</w:t>
      </w:r>
    </w:p>
    <w:p w:rsidR="00F55A1D" w:rsidRPr="00F55A1D" w:rsidRDefault="00F55A1D" w:rsidP="00F55A1D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F55A1D">
        <w:rPr>
          <w:rFonts w:ascii="Segoe UI" w:hAnsi="Segoe UI" w:cs="Segoe UI"/>
          <w:color w:val="000000" w:themeColor="text1"/>
          <w:sz w:val="28"/>
          <w:szCs w:val="28"/>
        </w:rPr>
        <w:t xml:space="preserve">Сегодня </w:t>
      </w:r>
      <w:r w:rsidRPr="00F55A1D">
        <w:rPr>
          <w:rFonts w:ascii="Segoe UI" w:hAnsi="Segoe UI" w:cs="Segoe UI"/>
          <w:sz w:val="28"/>
          <w:szCs w:val="28"/>
        </w:rPr>
        <w:t xml:space="preserve">в реестре недвижимости содержатся сведения о 2 928 031 объекте недвижимости Новосибирской </w:t>
      </w:r>
      <w:r w:rsidRPr="00F55A1D">
        <w:rPr>
          <w:rFonts w:ascii="Segoe UI" w:hAnsi="Segoe UI" w:cs="Segoe UI"/>
          <w:color w:val="000000" w:themeColor="text1"/>
          <w:sz w:val="28"/>
          <w:szCs w:val="28"/>
        </w:rPr>
        <w:t>области. За прошедший год реестр пополнился 46 163 объектами - это не только вновь построенные, но и так называемые «старые», вовремя неоформленные объекты.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F55A1D">
        <w:rPr>
          <w:rFonts w:ascii="Segoe UI" w:hAnsi="Segoe UI" w:cs="Segoe UI"/>
          <w:sz w:val="28"/>
          <w:szCs w:val="28"/>
        </w:rPr>
        <w:t>Почти половина всех объектов в регионе (47%) – это жилые и нежилые помещения, 34% - земельные участки, 16% - здания.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F55A1D">
        <w:rPr>
          <w:rFonts w:ascii="Segoe UI" w:hAnsi="Segoe UI" w:cs="Segoe UI"/>
          <w:sz w:val="28"/>
          <w:szCs w:val="28"/>
        </w:rPr>
        <w:t>В 2022 году в реестре недвижимости значительно увеличилось количество единых недвижимых комплексов – почти в два раза, теперь их в области 57, а также машино-мест, которые являются самостоятельными объектами недвижимости с 2017 года, их количество за год выросло на 27% и составило 16,8 тысяч.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F55A1D">
        <w:rPr>
          <w:rFonts w:ascii="Segoe UI" w:hAnsi="Segoe UI" w:cs="Segoe UI"/>
          <w:sz w:val="28"/>
          <w:szCs w:val="28"/>
        </w:rPr>
        <w:t>Увеличилось и количество сведений о привязке домов, зданий и сооружений к земельным участкам, на которых они расположены, сегодня их доля превышает 70%. П</w:t>
      </w:r>
      <w:r w:rsidRPr="00F55A1D">
        <w:rPr>
          <w:rFonts w:ascii="Segoe UI" w:hAnsi="Segoe UI" w:cs="Segoe UI"/>
          <w:sz w:val="28"/>
          <w:szCs w:val="28"/>
          <w:shd w:val="clear" w:color="auto" w:fill="FFFFFF"/>
        </w:rPr>
        <w:t xml:space="preserve">ривязать объекта к земельному участку необходима для того, чтобы постройкой можно было свободно распоряжаться, а также для правильного определения кадастровой стоимости. Узнать, привязан объект к земле или нет, можно через </w:t>
      </w:r>
      <w:hyperlink r:id="rId8" w:history="1">
        <w:r w:rsidRPr="00F55A1D">
          <w:rPr>
            <w:rStyle w:val="a3"/>
            <w:rFonts w:ascii="Segoe UI" w:hAnsi="Segoe UI" w:cs="Segoe UI"/>
            <w:sz w:val="28"/>
            <w:szCs w:val="28"/>
            <w:shd w:val="clear" w:color="auto" w:fill="FFFFFF"/>
          </w:rPr>
          <w:t>Публичную кадастровую карту</w:t>
        </w:r>
      </w:hyperlink>
      <w:r w:rsidRPr="00F55A1D">
        <w:rPr>
          <w:rFonts w:ascii="Segoe UI" w:hAnsi="Segoe UI" w:cs="Segoe UI"/>
          <w:sz w:val="28"/>
          <w:szCs w:val="28"/>
          <w:shd w:val="clear" w:color="auto" w:fill="FFFFFF"/>
        </w:rPr>
        <w:t>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F55A1D">
        <w:rPr>
          <w:rFonts w:ascii="Segoe UI" w:hAnsi="Segoe UI" w:cs="Segoe UI"/>
          <w:sz w:val="28"/>
          <w:szCs w:val="28"/>
        </w:rPr>
        <w:t>Пятая часть всех объектов в Новосибирской области остается без сведений о правообладателях. Региональный Росреестр совместно с органами власти ведет совместную работу по выявлению таких объектов и внесению соответствующих сведений в Единый государственный реестр недвижимости. Данная работа проводится в том числе в рамках государственной программы «Национальная система пространственных данных», для реализации которой необходимо обеспечить реестр недвижимости полными и точными сведениями об объектах и их правообладателях.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i/>
          <w:sz w:val="28"/>
          <w:szCs w:val="28"/>
        </w:rPr>
      </w:pPr>
      <w:r w:rsidRPr="00F55A1D">
        <w:rPr>
          <w:rFonts w:ascii="Segoe UI" w:hAnsi="Segoe UI" w:cs="Segoe UI"/>
          <w:i/>
          <w:sz w:val="28"/>
          <w:szCs w:val="28"/>
        </w:rPr>
        <w:t xml:space="preserve">«Наполнение ЕГРН полными и точными сведениями об объектах недвижимости и их правообладателях – совместная задача органа регистрации прав и органов муниципальной власти Новосибирской </w:t>
      </w:r>
      <w:r w:rsidRPr="00F55A1D">
        <w:rPr>
          <w:rFonts w:ascii="Segoe UI" w:hAnsi="Segoe UI" w:cs="Segoe UI"/>
          <w:i/>
          <w:sz w:val="28"/>
          <w:szCs w:val="28"/>
        </w:rPr>
        <w:lastRenderedPageBreak/>
        <w:t>области,</w:t>
      </w:r>
      <w:r w:rsidRPr="00F55A1D">
        <w:rPr>
          <w:rFonts w:ascii="Segoe UI" w:hAnsi="Segoe UI" w:cs="Segoe UI"/>
          <w:sz w:val="28"/>
          <w:szCs w:val="28"/>
        </w:rPr>
        <w:t xml:space="preserve"> – отмечает заместитель Департамента земельных и имущественных отношений Новосибирской области Павел Комаров. -  </w:t>
      </w:r>
      <w:r w:rsidRPr="00F55A1D">
        <w:rPr>
          <w:rFonts w:ascii="Segoe UI" w:hAnsi="Segoe UI" w:cs="Segoe UI"/>
          <w:i/>
          <w:sz w:val="28"/>
          <w:szCs w:val="28"/>
        </w:rPr>
        <w:t>Более года совместно мы ведем эту важную и нужную работу, которая способствует упорядочиванию реестров публичной собственности всех уровней, обеспечивает гражданам защиту их имущественных интересов, защищает от мошеннических действий недвижимость, позволяет внести в ЕГРН контактные данные правообладателей. В результате  регистрирующий орган сможет направлять в адрес собственника различные уведомления, а также обеспечить согласование с правообладателями земельных участков местоположения границ смежных земельных участков, что поможет избежать возникновения земельных споров.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i/>
          <w:sz w:val="28"/>
          <w:szCs w:val="28"/>
        </w:rPr>
      </w:pPr>
      <w:r w:rsidRPr="00F55A1D">
        <w:rPr>
          <w:rFonts w:ascii="Segoe UI" w:hAnsi="Segoe UI" w:cs="Segoe UI"/>
          <w:i/>
          <w:sz w:val="28"/>
          <w:szCs w:val="28"/>
        </w:rPr>
        <w:t>Уже на протяжении полутора лет муниципалитеты Новосибирской области проводят необходимую работу по анализу сведений в своих архивах, запрашивают информацию в налоговых органах, ПФР России, МВД, ЗАГСах, у нотариусов и т.д. при выявлении  правообладателя  ранее учтенного объекта органы муниципальной власти нормируют их об этом и направляют в Росреестр заявления о внесении в ЕГРН соответствующих сведений. Проводится работа по снятию с учёта прекративших свое существование зданий и сооружений».</w:t>
      </w:r>
    </w:p>
    <w:p w:rsidR="00F55A1D" w:rsidRPr="00F55A1D" w:rsidRDefault="00F55A1D" w:rsidP="00F55A1D">
      <w:pPr>
        <w:spacing w:after="0" w:line="240" w:lineRule="auto"/>
        <w:ind w:firstLine="709"/>
        <w:contextualSpacing/>
        <w:jc w:val="both"/>
        <w:rPr>
          <w:rFonts w:ascii="Segoe UI" w:hAnsi="Segoe UI" w:cs="Segoe UI"/>
          <w:sz w:val="28"/>
          <w:szCs w:val="28"/>
        </w:rPr>
      </w:pPr>
      <w:r w:rsidRPr="00F55A1D">
        <w:rPr>
          <w:rFonts w:ascii="Segoe UI" w:hAnsi="Segoe UI" w:cs="Segoe UI"/>
          <w:i/>
          <w:sz w:val="28"/>
          <w:szCs w:val="28"/>
        </w:rPr>
        <w:t>«Следует отметить и рост правовой грамотности населения области. Многие жители, понимая высокую значимость наличия записи в реестре недвижимости о своих правах – а это, прежде всего, гарантия защиты права собственности, предоставляют документы для внесения соответствующих сведений в Единый государственный реестр недвижимости»,</w:t>
      </w:r>
      <w:r w:rsidRPr="00F55A1D">
        <w:rPr>
          <w:rFonts w:ascii="Segoe UI" w:hAnsi="Segoe UI" w:cs="Segoe UI"/>
          <w:sz w:val="28"/>
          <w:szCs w:val="28"/>
        </w:rPr>
        <w:t xml:space="preserve"> - говорит руководитель Управления Росреестра по Новосибирской области Светлана Рягузова. </w:t>
      </w:r>
    </w:p>
    <w:p w:rsidR="00F55A1D" w:rsidRDefault="00F55A1D" w:rsidP="00F55A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A1D">
        <w:rPr>
          <w:rFonts w:ascii="Segoe UI" w:hAnsi="Segoe UI" w:cs="Segoe UI"/>
          <w:sz w:val="28"/>
          <w:szCs w:val="28"/>
        </w:rPr>
        <w:t>Вопросы оформления прав по «старым» документам являются самыми популярными в ходе бесплатных консультаций, которые проводит для всех желающих новосибирский Росреестр в офисах МФЦ каждый четверг с 10.00 до 11.00. Информация о местах проведения</w:t>
      </w:r>
      <w:r>
        <w:rPr>
          <w:rFonts w:ascii="Times New Roman" w:hAnsi="Times New Roman" w:cs="Times New Roman"/>
          <w:sz w:val="28"/>
          <w:szCs w:val="28"/>
        </w:rPr>
        <w:t xml:space="preserve"> консультаций можно узнать на </w:t>
      </w:r>
      <w:hyperlink r:id="rId9" w:history="1">
        <w:r w:rsidRPr="00785AEA">
          <w:rPr>
            <w:rStyle w:val="a3"/>
            <w:rFonts w:ascii="Times New Roman" w:hAnsi="Times New Roman" w:cs="Times New Roman"/>
            <w:sz w:val="28"/>
            <w:szCs w:val="28"/>
          </w:rPr>
          <w:t>сайте ведомства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в </w:t>
      </w:r>
      <w:hyperlink r:id="rId10" w:history="1">
        <w:r w:rsidRPr="00785AEA">
          <w:rPr>
            <w:rStyle w:val="a3"/>
            <w:rFonts w:ascii="Times New Roman" w:hAnsi="Times New Roman" w:cs="Times New Roman"/>
            <w:sz w:val="28"/>
            <w:szCs w:val="28"/>
          </w:rPr>
          <w:t>Телеграм канале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AE0B83" w:rsidRDefault="00AE0B83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7EC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02121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1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02121C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3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02121C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4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02121C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F4628A" w:rsidRDefault="0002121C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21C" w:rsidRDefault="0002121C" w:rsidP="00747FDB">
      <w:pPr>
        <w:spacing w:after="0" w:line="240" w:lineRule="auto"/>
      </w:pPr>
      <w:r>
        <w:separator/>
      </w:r>
    </w:p>
  </w:endnote>
  <w:endnote w:type="continuationSeparator" w:id="0">
    <w:p w:rsidR="0002121C" w:rsidRDefault="0002121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21C" w:rsidRDefault="0002121C" w:rsidP="00747FDB">
      <w:pPr>
        <w:spacing w:after="0" w:line="240" w:lineRule="auto"/>
      </w:pPr>
      <w:r>
        <w:separator/>
      </w:r>
    </w:p>
  </w:footnote>
  <w:footnote w:type="continuationSeparator" w:id="0">
    <w:p w:rsidR="0002121C" w:rsidRDefault="0002121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2121C"/>
    <w:rsid w:val="00033479"/>
    <w:rsid w:val="0003433D"/>
    <w:rsid w:val="00065A63"/>
    <w:rsid w:val="00071EA2"/>
    <w:rsid w:val="00073353"/>
    <w:rsid w:val="00074D75"/>
    <w:rsid w:val="000910E0"/>
    <w:rsid w:val="00097C70"/>
    <w:rsid w:val="000A5CED"/>
    <w:rsid w:val="000C1DE5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2AD7"/>
    <w:rsid w:val="00256153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4CEB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D122A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0B83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25951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55A1D"/>
    <w:rsid w:val="00F6719C"/>
    <w:rsid w:val="00F7512B"/>
    <w:rsid w:val="00F80141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9712F-DEFF-40E6-9895-30322A7C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t.me/rosreestr_ns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2023-01-26T11:20:00Z</dcterms:created>
  <dcterms:modified xsi:type="dcterms:W3CDTF">2023-01-26T11:20:00Z</dcterms:modified>
</cp:coreProperties>
</file>